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1AAB4" w14:textId="77777777" w:rsidR="000C0137" w:rsidRDefault="000C0137" w:rsidP="00D631DE">
      <w:pPr>
        <w:jc w:val="center"/>
        <w:rPr>
          <w:rFonts w:ascii="Calibri" w:eastAsia="Century Gothic" w:hAnsi="Calibri" w:cs="Calibri"/>
          <w:b/>
          <w:sz w:val="28"/>
          <w:szCs w:val="28"/>
          <w:lang w:val="tr-TR"/>
        </w:rPr>
      </w:pPr>
      <w:r>
        <w:rPr>
          <w:rFonts w:ascii="Calibri" w:eastAsia="Century Gothic" w:hAnsi="Calibri" w:cs="Calibri"/>
          <w:b/>
          <w:sz w:val="28"/>
          <w:szCs w:val="28"/>
          <w:lang w:val="tr-TR"/>
        </w:rPr>
        <w:t>İşlenmiş Tortul Atığın Tarımda Kullanımı</w:t>
      </w:r>
    </w:p>
    <w:p w14:paraId="357E5207" w14:textId="77777777" w:rsidR="000C0137" w:rsidRDefault="000C0137" w:rsidP="00D631DE">
      <w:pPr>
        <w:jc w:val="center"/>
        <w:rPr>
          <w:rFonts w:ascii="Calibri" w:eastAsia="Century Gothic" w:hAnsi="Calibri" w:cs="Calibri"/>
          <w:b/>
          <w:sz w:val="28"/>
          <w:szCs w:val="28"/>
          <w:lang w:val="tr-TR"/>
        </w:rPr>
      </w:pPr>
      <w:r>
        <w:rPr>
          <w:rFonts w:ascii="Calibri" w:eastAsia="Century Gothic" w:hAnsi="Calibri" w:cs="Calibri"/>
          <w:b/>
          <w:sz w:val="28"/>
          <w:szCs w:val="28"/>
          <w:lang w:val="tr-TR"/>
        </w:rPr>
        <w:t>Eğitim ve Uygulama Günleri</w:t>
      </w:r>
    </w:p>
    <w:p w14:paraId="5D2C44C3" w14:textId="77777777" w:rsidR="00D631DE" w:rsidRPr="00D631DE" w:rsidRDefault="00D631DE" w:rsidP="00D631DE">
      <w:pPr>
        <w:rPr>
          <w:rFonts w:ascii="Calibri" w:eastAsia="Century Gothic" w:hAnsi="Calibri" w:cs="Calibri"/>
        </w:rPr>
      </w:pPr>
    </w:p>
    <w:p w14:paraId="0656E04F" w14:textId="4F23CF67" w:rsidR="00D631DE" w:rsidRPr="00D631DE" w:rsidRDefault="001D664C" w:rsidP="00D631DE">
      <w:pPr>
        <w:rPr>
          <w:rFonts w:ascii="Calibri" w:eastAsia="Century Gothic" w:hAnsi="Calibri" w:cs="Calibri"/>
          <w:b/>
          <w:sz w:val="28"/>
          <w:szCs w:val="28"/>
        </w:rPr>
      </w:pPr>
      <w:r w:rsidRPr="00C13287">
        <w:rPr>
          <w:rFonts w:ascii="Calibri" w:eastAsia="Century Gothic" w:hAnsi="Calibri" w:cs="Calibri"/>
          <w:b/>
          <w:sz w:val="28"/>
          <w:szCs w:val="28"/>
          <w:lang w:val="tr-TR"/>
        </w:rPr>
        <w:t>Program</w:t>
      </w:r>
      <w:r w:rsidR="00D631DE" w:rsidRPr="00D631DE">
        <w:rPr>
          <w:rFonts w:ascii="Calibri" w:eastAsia="Century Gothic" w:hAnsi="Calibri" w:cs="Calibri"/>
          <w:b/>
          <w:sz w:val="28"/>
          <w:szCs w:val="28"/>
        </w:rPr>
        <w:t xml:space="preserve"> </w:t>
      </w:r>
    </w:p>
    <w:p w14:paraId="4DE7E6A7" w14:textId="77777777" w:rsidR="00D631DE" w:rsidRPr="00D631DE" w:rsidRDefault="00D631DE" w:rsidP="00D631DE">
      <w:pPr>
        <w:rPr>
          <w:rFonts w:ascii="Calibri" w:eastAsia="Century Gothic" w:hAnsi="Calibri" w:cs="Calibri"/>
        </w:rPr>
      </w:pPr>
    </w:p>
    <w:p w14:paraId="54887819" w14:textId="787F37C2" w:rsidR="00D631DE" w:rsidRPr="00D631DE" w:rsidRDefault="001D664C" w:rsidP="00D631DE">
      <w:pPr>
        <w:rPr>
          <w:rFonts w:ascii="Calibri" w:eastAsia="Century Gothic" w:hAnsi="Calibri" w:cs="Calibri"/>
        </w:rPr>
      </w:pPr>
      <w:r w:rsidRPr="00C13287">
        <w:rPr>
          <w:rFonts w:ascii="Calibri" w:eastAsia="Century Gothic" w:hAnsi="Calibri" w:cs="Calibri"/>
          <w:lang w:val="tr-TR"/>
        </w:rPr>
        <w:t>1. Gün</w:t>
      </w:r>
      <w:r w:rsidR="00D631DE" w:rsidRPr="00D631DE">
        <w:rPr>
          <w:rFonts w:ascii="Calibri" w:eastAsia="Century Gothic" w:hAnsi="Calibri" w:cs="Calibri"/>
        </w:rPr>
        <w:t xml:space="preserve"> – </w:t>
      </w:r>
      <w:r w:rsidRPr="00C13287">
        <w:rPr>
          <w:rFonts w:ascii="Calibri" w:eastAsia="Century Gothic" w:hAnsi="Calibri" w:cs="Calibri"/>
          <w:lang w:val="tr-TR"/>
        </w:rPr>
        <w:t>Perşembe</w:t>
      </w:r>
      <w:r w:rsidR="00D631DE" w:rsidRPr="00D631DE">
        <w:rPr>
          <w:rFonts w:ascii="Calibri" w:eastAsia="Century Gothic" w:hAnsi="Calibri" w:cs="Calibri"/>
        </w:rPr>
        <w:t xml:space="preserve">, 14 </w:t>
      </w:r>
      <w:r w:rsidRPr="00C13287">
        <w:rPr>
          <w:rFonts w:ascii="Calibri" w:eastAsia="Century Gothic" w:hAnsi="Calibri" w:cs="Calibri"/>
          <w:lang w:val="tr-TR"/>
        </w:rPr>
        <w:t>Ekim</w:t>
      </w:r>
      <w:r w:rsidR="00D631DE" w:rsidRPr="00D631DE">
        <w:rPr>
          <w:rFonts w:ascii="Calibri" w:eastAsia="Century Gothic" w:hAnsi="Calibri" w:cs="Calibri"/>
        </w:rPr>
        <w:t xml:space="preserve"> 2021</w:t>
      </w:r>
    </w:p>
    <w:p w14:paraId="12743259" w14:textId="322976C1" w:rsidR="00D631DE" w:rsidRPr="00D631DE" w:rsidRDefault="00D631DE" w:rsidP="00D631DE">
      <w:pPr>
        <w:rPr>
          <w:rFonts w:ascii="Calibri" w:eastAsia="Century Gothic" w:hAnsi="Calibri" w:cs="Calibri"/>
          <w:lang w:val="tr-TR"/>
        </w:rPr>
      </w:pPr>
      <w:r w:rsidRPr="00D631DE">
        <w:rPr>
          <w:rFonts w:ascii="Calibri" w:eastAsia="Century Gothic" w:hAnsi="Calibri" w:cs="Calibri"/>
        </w:rPr>
        <w:t xml:space="preserve">Concorde </w:t>
      </w:r>
      <w:r w:rsidR="00E2401D">
        <w:rPr>
          <w:rFonts w:ascii="Calibri" w:eastAsia="Century Gothic" w:hAnsi="Calibri" w:cs="Calibri"/>
          <w:lang w:val="en-US"/>
        </w:rPr>
        <w:t>O</w:t>
      </w:r>
      <w:r w:rsidRPr="00D631DE">
        <w:rPr>
          <w:rFonts w:ascii="Calibri" w:eastAsia="Century Gothic" w:hAnsi="Calibri" w:cs="Calibri"/>
        </w:rPr>
        <w:t xml:space="preserve">tel, </w:t>
      </w:r>
      <w:r w:rsidR="001D664C" w:rsidRPr="00C13287">
        <w:rPr>
          <w:rFonts w:ascii="Calibri" w:eastAsia="Century Gothic" w:hAnsi="Calibri" w:cs="Calibri"/>
          <w:lang w:val="tr-TR"/>
        </w:rPr>
        <w:t>Lefkoşa</w:t>
      </w:r>
    </w:p>
    <w:p w14:paraId="0EBC3CF4" w14:textId="77777777" w:rsidR="00D631DE" w:rsidRPr="00D631DE" w:rsidRDefault="00D631DE" w:rsidP="00D631DE">
      <w:pPr>
        <w:rPr>
          <w:rFonts w:ascii="Calibri" w:eastAsia="Century Gothic" w:hAnsi="Calibri" w:cs="Calibri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740"/>
      </w:tblGrid>
      <w:tr w:rsidR="00D631DE" w:rsidRPr="00D631DE" w14:paraId="224F2F62" w14:textId="77777777" w:rsidTr="00F57009">
        <w:tc>
          <w:tcPr>
            <w:tcW w:w="1276" w:type="dxa"/>
            <w:tcBorders>
              <w:right w:val="single" w:sz="4" w:space="0" w:color="000000"/>
            </w:tcBorders>
          </w:tcPr>
          <w:p w14:paraId="667B0E17" w14:textId="6DAF532D" w:rsidR="00D631DE" w:rsidRPr="00D631DE" w:rsidRDefault="00D631DE" w:rsidP="00D631DE">
            <w:pPr>
              <w:rPr>
                <w:rFonts w:ascii="Calibri" w:eastAsia="Century Gothic" w:hAnsi="Calibri" w:cs="Calibri"/>
                <w:i/>
                <w:sz w:val="21"/>
                <w:szCs w:val="21"/>
              </w:rPr>
            </w:pPr>
            <w:r w:rsidRPr="00D631DE">
              <w:rPr>
                <w:rFonts w:ascii="Calibri" w:eastAsia="Century Gothic" w:hAnsi="Calibri" w:cs="Calibri"/>
                <w:i/>
                <w:sz w:val="21"/>
                <w:szCs w:val="21"/>
              </w:rPr>
              <w:t>9.30</w:t>
            </w:r>
          </w:p>
        </w:tc>
        <w:tc>
          <w:tcPr>
            <w:tcW w:w="7740" w:type="dxa"/>
            <w:tcBorders>
              <w:left w:val="single" w:sz="4" w:space="0" w:color="000000"/>
            </w:tcBorders>
          </w:tcPr>
          <w:p w14:paraId="19D88411" w14:textId="3AFAE8D7" w:rsidR="00D631DE" w:rsidRPr="00D631DE" w:rsidRDefault="001D664C" w:rsidP="00D631D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</w:pPr>
            <w:r w:rsidRPr="00C13287">
              <w:rPr>
                <w:rFonts w:ascii="Calibri" w:eastAsia="Century Gothic" w:hAnsi="Calibri" w:cs="Calibri"/>
                <w:color w:val="000000"/>
                <w:sz w:val="21"/>
                <w:szCs w:val="21"/>
                <w:lang w:val="tr-TR"/>
              </w:rPr>
              <w:t>Kayıt ve sabah kahvesi</w:t>
            </w:r>
          </w:p>
        </w:tc>
      </w:tr>
      <w:tr w:rsidR="00D631DE" w:rsidRPr="00D631DE" w14:paraId="0CBADA4F" w14:textId="77777777" w:rsidTr="00F57009">
        <w:tc>
          <w:tcPr>
            <w:tcW w:w="1276" w:type="dxa"/>
            <w:tcBorders>
              <w:right w:val="single" w:sz="4" w:space="0" w:color="000000"/>
            </w:tcBorders>
          </w:tcPr>
          <w:p w14:paraId="52D986B6" w14:textId="578E90B7" w:rsidR="00D631DE" w:rsidRPr="00D631DE" w:rsidRDefault="00D631DE" w:rsidP="00D631DE">
            <w:pPr>
              <w:rPr>
                <w:rFonts w:ascii="Calibri" w:eastAsia="Century Gothic" w:hAnsi="Calibri" w:cs="Calibri"/>
                <w:i/>
                <w:sz w:val="21"/>
                <w:szCs w:val="21"/>
              </w:rPr>
            </w:pPr>
            <w:r w:rsidRPr="00D631DE">
              <w:rPr>
                <w:rFonts w:ascii="Calibri" w:eastAsia="Century Gothic" w:hAnsi="Calibri" w:cs="Calibri"/>
                <w:i/>
                <w:sz w:val="21"/>
                <w:szCs w:val="21"/>
              </w:rPr>
              <w:t>10.00</w:t>
            </w:r>
          </w:p>
        </w:tc>
        <w:tc>
          <w:tcPr>
            <w:tcW w:w="7740" w:type="dxa"/>
            <w:tcBorders>
              <w:left w:val="single" w:sz="4" w:space="0" w:color="000000"/>
            </w:tcBorders>
          </w:tcPr>
          <w:p w14:paraId="7E11D239" w14:textId="185F01D1" w:rsidR="00D631DE" w:rsidRPr="00D631DE" w:rsidRDefault="001D664C" w:rsidP="00D631D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</w:pPr>
            <w:r w:rsidRPr="00C13287"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  <w:t>A</w:t>
            </w:r>
            <w:r w:rsidRPr="00C13287">
              <w:rPr>
                <w:rFonts w:ascii="Calibri" w:eastAsia="Century Gothic" w:hAnsi="Calibri" w:cs="Calibri"/>
                <w:color w:val="000000"/>
                <w:sz w:val="21"/>
                <w:szCs w:val="21"/>
                <w:lang w:val="tr-TR"/>
              </w:rPr>
              <w:t xml:space="preserve">vrupa </w:t>
            </w:r>
            <w:r w:rsidRPr="00C13287"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  <w:t>B</w:t>
            </w:r>
            <w:r w:rsidRPr="00C13287">
              <w:rPr>
                <w:rFonts w:ascii="Calibri" w:eastAsia="Century Gothic" w:hAnsi="Calibri" w:cs="Calibri"/>
                <w:color w:val="000000"/>
                <w:sz w:val="21"/>
                <w:szCs w:val="21"/>
                <w:lang w:val="tr-TR"/>
              </w:rPr>
              <w:t>irliği</w:t>
            </w:r>
            <w:r w:rsidRPr="00C13287"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  <w:t xml:space="preserve"> Program Destek Ofisi temsilcisinin açılış konuşması</w:t>
            </w:r>
          </w:p>
        </w:tc>
      </w:tr>
      <w:tr w:rsidR="00D631DE" w:rsidRPr="00D631DE" w14:paraId="4FF164CA" w14:textId="77777777" w:rsidTr="00F57009">
        <w:tc>
          <w:tcPr>
            <w:tcW w:w="1276" w:type="dxa"/>
            <w:tcBorders>
              <w:right w:val="single" w:sz="4" w:space="0" w:color="000000"/>
            </w:tcBorders>
          </w:tcPr>
          <w:p w14:paraId="7755B714" w14:textId="6451C2F5" w:rsidR="00D631DE" w:rsidRPr="00D631DE" w:rsidRDefault="00D631DE" w:rsidP="00C13287">
            <w:pPr>
              <w:rPr>
                <w:rFonts w:ascii="Calibri" w:eastAsia="Century Gothic" w:hAnsi="Calibri" w:cs="Calibri"/>
                <w:i/>
                <w:sz w:val="21"/>
                <w:szCs w:val="21"/>
              </w:rPr>
            </w:pPr>
            <w:r w:rsidRPr="00D631DE">
              <w:rPr>
                <w:rFonts w:ascii="Calibri" w:eastAsia="Century Gothic" w:hAnsi="Calibri" w:cs="Calibri"/>
                <w:i/>
                <w:sz w:val="21"/>
                <w:szCs w:val="21"/>
              </w:rPr>
              <w:t>10.15</w:t>
            </w:r>
          </w:p>
        </w:tc>
        <w:tc>
          <w:tcPr>
            <w:tcW w:w="7740" w:type="dxa"/>
            <w:tcBorders>
              <w:left w:val="single" w:sz="4" w:space="0" w:color="000000"/>
            </w:tcBorders>
          </w:tcPr>
          <w:p w14:paraId="2E5D64D1" w14:textId="3B7DAB28" w:rsidR="00D631DE" w:rsidRPr="00D631DE" w:rsidRDefault="001D664C" w:rsidP="00C132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</w:pP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  <w:t xml:space="preserve">Avrupa Birliği </w:t>
            </w:r>
            <w:r w:rsidR="004A3788">
              <w:rPr>
                <w:rFonts w:ascii="Calibri" w:hAnsi="Calibri" w:cs="Calibri"/>
                <w:sz w:val="21"/>
                <w:szCs w:val="21"/>
                <w:lang w:val="tr-TR"/>
              </w:rPr>
              <w:t>s</w:t>
            </w:r>
            <w:r w:rsidR="0061194A" w:rsidRPr="004A3788">
              <w:rPr>
                <w:rFonts w:ascii="Calibri" w:hAnsi="Calibri" w:cs="Calibri"/>
                <w:sz w:val="21"/>
                <w:szCs w:val="21"/>
                <w:lang w:val="tr-TR"/>
              </w:rPr>
              <w:t>u/atık su ve katı atık sektörlerine yönelik kapasite geliştirme – Etap 2</w:t>
            </w: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  <w:t xml:space="preserve"> </w:t>
            </w: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  <w:lang w:val="tr-TR"/>
              </w:rPr>
              <w:t>p</w:t>
            </w: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  <w:t xml:space="preserve">roje uzmanı </w:t>
            </w: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  <w:lang w:val="tr-TR"/>
              </w:rPr>
              <w:t xml:space="preserve">Sn. </w:t>
            </w: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  <w:t>Carlo Ponzio'nun "Tarımda işlenmiş tortul atığın uygun şekilde kullanılması" konulu sunumu</w:t>
            </w:r>
          </w:p>
        </w:tc>
      </w:tr>
      <w:tr w:rsidR="00D631DE" w:rsidRPr="00D631DE" w14:paraId="6CF11181" w14:textId="77777777" w:rsidTr="00F57009">
        <w:tc>
          <w:tcPr>
            <w:tcW w:w="1276" w:type="dxa"/>
            <w:tcBorders>
              <w:right w:val="single" w:sz="4" w:space="0" w:color="000000"/>
            </w:tcBorders>
          </w:tcPr>
          <w:p w14:paraId="7AB4826E" w14:textId="37AEBE7C" w:rsidR="00D631DE" w:rsidRPr="00D631DE" w:rsidRDefault="00D631DE" w:rsidP="00C13287">
            <w:pPr>
              <w:rPr>
                <w:rFonts w:ascii="Calibri" w:eastAsia="Century Gothic" w:hAnsi="Calibri" w:cs="Calibri"/>
                <w:i/>
                <w:sz w:val="21"/>
                <w:szCs w:val="21"/>
              </w:rPr>
            </w:pPr>
            <w:r w:rsidRPr="00D631DE">
              <w:rPr>
                <w:rFonts w:ascii="Calibri" w:eastAsia="Century Gothic" w:hAnsi="Calibri" w:cs="Calibri"/>
                <w:i/>
                <w:sz w:val="21"/>
                <w:szCs w:val="21"/>
              </w:rPr>
              <w:t>11.00</w:t>
            </w:r>
          </w:p>
        </w:tc>
        <w:tc>
          <w:tcPr>
            <w:tcW w:w="7740" w:type="dxa"/>
            <w:tcBorders>
              <w:left w:val="single" w:sz="4" w:space="0" w:color="000000"/>
            </w:tcBorders>
          </w:tcPr>
          <w:p w14:paraId="79FCA91F" w14:textId="05A9E9B9" w:rsidR="00D631DE" w:rsidRPr="00D631DE" w:rsidRDefault="001D664C" w:rsidP="00C132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</w:pP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  <w:t xml:space="preserve">Lefkoşa </w:t>
            </w: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  <w:lang w:val="tr-TR"/>
              </w:rPr>
              <w:t xml:space="preserve">Türk </w:t>
            </w: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  <w:t>Belediyesi Çevre ve Geri Dönüşüm Şubesi</w:t>
            </w:r>
            <w:r w:rsidR="00607CC0">
              <w:rPr>
                <w:rFonts w:ascii="Calibri" w:eastAsia="Century Gothic" w:hAnsi="Calibri" w:cs="Calibri"/>
                <w:color w:val="000000"/>
                <w:sz w:val="21"/>
                <w:szCs w:val="21"/>
                <w:lang w:val="tr-TR"/>
              </w:rPr>
              <w:t>’nden</w:t>
            </w: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  <w:t xml:space="preserve"> Sn. Pınar Erengin'in  "Lefkoşa Yeni Kanalizasyon Arıtma Tesisi ve </w:t>
            </w:r>
            <w:r w:rsidR="004A3788">
              <w:rPr>
                <w:rFonts w:ascii="Calibri" w:eastAsia="Century Gothic" w:hAnsi="Calibri" w:cs="Calibri"/>
                <w:color w:val="000000"/>
                <w:sz w:val="21"/>
                <w:szCs w:val="21"/>
                <w:lang w:val="tr-TR"/>
              </w:rPr>
              <w:t>i</w:t>
            </w: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  <w:t xml:space="preserve">şlenmiş </w:t>
            </w:r>
            <w:r w:rsidR="004A3788">
              <w:rPr>
                <w:rFonts w:ascii="Calibri" w:eastAsia="Century Gothic" w:hAnsi="Calibri" w:cs="Calibri"/>
                <w:color w:val="000000"/>
                <w:sz w:val="21"/>
                <w:szCs w:val="21"/>
                <w:lang w:val="tr-TR"/>
              </w:rPr>
              <w:t>t</w:t>
            </w: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  <w:t xml:space="preserve">ortul </w:t>
            </w:r>
            <w:r w:rsidR="004A3788">
              <w:rPr>
                <w:rFonts w:ascii="Calibri" w:eastAsia="Century Gothic" w:hAnsi="Calibri" w:cs="Calibri"/>
                <w:color w:val="000000"/>
                <w:sz w:val="21"/>
                <w:szCs w:val="21"/>
                <w:lang w:val="tr-TR"/>
              </w:rPr>
              <w:t>a</w:t>
            </w: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  <w:t>tık” konulu sunumu</w:t>
            </w:r>
          </w:p>
        </w:tc>
      </w:tr>
      <w:tr w:rsidR="00D631DE" w:rsidRPr="00D631DE" w14:paraId="1F7324D3" w14:textId="77777777" w:rsidTr="00F57009">
        <w:tc>
          <w:tcPr>
            <w:tcW w:w="1276" w:type="dxa"/>
            <w:tcBorders>
              <w:right w:val="single" w:sz="4" w:space="0" w:color="000000"/>
            </w:tcBorders>
          </w:tcPr>
          <w:p w14:paraId="77397CD1" w14:textId="1A72D0A4" w:rsidR="00D631DE" w:rsidRPr="00D631DE" w:rsidRDefault="00D631DE" w:rsidP="00C13287">
            <w:pPr>
              <w:rPr>
                <w:rFonts w:ascii="Calibri" w:eastAsia="Century Gothic" w:hAnsi="Calibri" w:cs="Calibri"/>
                <w:i/>
                <w:sz w:val="21"/>
                <w:szCs w:val="21"/>
              </w:rPr>
            </w:pPr>
            <w:r w:rsidRPr="00D631DE">
              <w:rPr>
                <w:rFonts w:ascii="Calibri" w:eastAsia="Century Gothic" w:hAnsi="Calibri" w:cs="Calibri"/>
                <w:i/>
                <w:sz w:val="21"/>
                <w:szCs w:val="21"/>
              </w:rPr>
              <w:t>11.30</w:t>
            </w:r>
          </w:p>
        </w:tc>
        <w:tc>
          <w:tcPr>
            <w:tcW w:w="7740" w:type="dxa"/>
            <w:tcBorders>
              <w:left w:val="single" w:sz="4" w:space="0" w:color="000000"/>
            </w:tcBorders>
          </w:tcPr>
          <w:p w14:paraId="737660F9" w14:textId="39B8BC78" w:rsidR="00D631DE" w:rsidRPr="00D631DE" w:rsidRDefault="001D664C" w:rsidP="00C1328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</w:pP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  <w:t>Avrupa Birliği Tarımsal Danışmanlık Hizmetlerine Yönelik Teknik Destek Projesi Takım Lideri Sn. Donald Aquilina'nın “İşlenmiş tortul atık uygulamalarıyla ilgili tarımsal danışmanlık faaliyetleri ve hizmetleri" konulu sunumu</w:t>
            </w:r>
          </w:p>
        </w:tc>
      </w:tr>
      <w:tr w:rsidR="00D631DE" w:rsidRPr="00D631DE" w14:paraId="5DE920C1" w14:textId="77777777" w:rsidTr="00C13287">
        <w:trPr>
          <w:trHeight w:val="232"/>
        </w:trPr>
        <w:tc>
          <w:tcPr>
            <w:tcW w:w="1276" w:type="dxa"/>
          </w:tcPr>
          <w:p w14:paraId="1F586994" w14:textId="3BC158C1" w:rsidR="00D631DE" w:rsidRPr="00D631DE" w:rsidRDefault="00D631DE" w:rsidP="00C13287">
            <w:pPr>
              <w:rPr>
                <w:rFonts w:ascii="Calibri" w:eastAsia="Century Gothic" w:hAnsi="Calibri" w:cs="Calibri"/>
                <w:i/>
                <w:sz w:val="21"/>
                <w:szCs w:val="21"/>
              </w:rPr>
            </w:pPr>
            <w:r w:rsidRPr="00D631DE">
              <w:rPr>
                <w:rFonts w:ascii="Calibri" w:eastAsia="Century Gothic" w:hAnsi="Calibri" w:cs="Calibri"/>
                <w:i/>
                <w:sz w:val="21"/>
                <w:szCs w:val="21"/>
              </w:rPr>
              <w:t>12.15</w:t>
            </w:r>
          </w:p>
        </w:tc>
        <w:tc>
          <w:tcPr>
            <w:tcW w:w="7740" w:type="dxa"/>
          </w:tcPr>
          <w:p w14:paraId="1DD70BB7" w14:textId="0A0947F2" w:rsidR="00D631DE" w:rsidRPr="00D631DE" w:rsidRDefault="001D664C" w:rsidP="00C1328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</w:pP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  <w:lang w:val="tr-TR"/>
              </w:rPr>
              <w:t>Soru &amp; Cevap oturumu</w:t>
            </w:r>
          </w:p>
        </w:tc>
      </w:tr>
      <w:tr w:rsidR="00D631DE" w:rsidRPr="00D631DE" w14:paraId="1B00C341" w14:textId="77777777" w:rsidTr="00C13287">
        <w:trPr>
          <w:trHeight w:val="77"/>
        </w:trPr>
        <w:tc>
          <w:tcPr>
            <w:tcW w:w="1276" w:type="dxa"/>
          </w:tcPr>
          <w:p w14:paraId="539A6B92" w14:textId="7B1D656F" w:rsidR="00D631DE" w:rsidRPr="00D631DE" w:rsidRDefault="00D631DE" w:rsidP="00C13287">
            <w:pPr>
              <w:rPr>
                <w:rFonts w:ascii="Calibri" w:eastAsia="Century Gothic" w:hAnsi="Calibri" w:cs="Calibri"/>
                <w:i/>
                <w:sz w:val="21"/>
                <w:szCs w:val="21"/>
              </w:rPr>
            </w:pPr>
            <w:r w:rsidRPr="00D631DE">
              <w:rPr>
                <w:rFonts w:ascii="Calibri" w:eastAsia="Century Gothic" w:hAnsi="Calibri" w:cs="Calibri"/>
                <w:i/>
                <w:sz w:val="21"/>
                <w:szCs w:val="21"/>
              </w:rPr>
              <w:t>13.00</w:t>
            </w:r>
          </w:p>
        </w:tc>
        <w:tc>
          <w:tcPr>
            <w:tcW w:w="7740" w:type="dxa"/>
          </w:tcPr>
          <w:p w14:paraId="661DA99C" w14:textId="60480855" w:rsidR="00D631DE" w:rsidRPr="00D631DE" w:rsidRDefault="001D664C" w:rsidP="00C1328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</w:pP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  <w:lang w:val="tr-TR"/>
              </w:rPr>
              <w:t>Etkinlik sonu</w:t>
            </w:r>
          </w:p>
        </w:tc>
      </w:tr>
    </w:tbl>
    <w:p w14:paraId="074F5894" w14:textId="77777777" w:rsidR="00D631DE" w:rsidRPr="00D631DE" w:rsidRDefault="00D631DE" w:rsidP="00C13287">
      <w:pPr>
        <w:jc w:val="both"/>
        <w:rPr>
          <w:rFonts w:ascii="Calibri" w:eastAsia="Century Gothic" w:hAnsi="Calibri" w:cs="Calibri"/>
          <w:sz w:val="21"/>
          <w:szCs w:val="21"/>
        </w:rPr>
      </w:pPr>
    </w:p>
    <w:p w14:paraId="0A05CF94" w14:textId="77777777" w:rsidR="00D631DE" w:rsidRPr="00D631DE" w:rsidRDefault="00D631DE" w:rsidP="00D631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Calibri" w:eastAsia="Century Gothic" w:hAnsi="Calibri" w:cs="Calibri"/>
          <w:color w:val="000000"/>
          <w:sz w:val="21"/>
          <w:szCs w:val="21"/>
        </w:rPr>
      </w:pPr>
    </w:p>
    <w:p w14:paraId="1BF921E1" w14:textId="687C6A33" w:rsidR="00D631DE" w:rsidRPr="00D631DE" w:rsidRDefault="001D664C" w:rsidP="00D631DE">
      <w:pPr>
        <w:rPr>
          <w:rFonts w:ascii="Calibri" w:eastAsia="Century Gothic" w:hAnsi="Calibri" w:cs="Calibri"/>
        </w:rPr>
      </w:pPr>
      <w:r w:rsidRPr="00C13287">
        <w:rPr>
          <w:rFonts w:ascii="Calibri" w:eastAsia="Century Gothic" w:hAnsi="Calibri" w:cs="Calibri"/>
          <w:lang w:val="tr-TR"/>
        </w:rPr>
        <w:t>2. Gün</w:t>
      </w:r>
      <w:r w:rsidR="00D631DE" w:rsidRPr="00D631DE">
        <w:rPr>
          <w:rFonts w:ascii="Calibri" w:eastAsia="Century Gothic" w:hAnsi="Calibri" w:cs="Calibri"/>
        </w:rPr>
        <w:t xml:space="preserve"> – </w:t>
      </w:r>
      <w:r w:rsidRPr="00C13287">
        <w:rPr>
          <w:rFonts w:ascii="Calibri" w:eastAsia="Century Gothic" w:hAnsi="Calibri" w:cs="Calibri"/>
          <w:lang w:val="tr-TR"/>
        </w:rPr>
        <w:t>Cuma</w:t>
      </w:r>
      <w:r w:rsidR="00D631DE" w:rsidRPr="00D631DE">
        <w:rPr>
          <w:rFonts w:ascii="Calibri" w:eastAsia="Century Gothic" w:hAnsi="Calibri" w:cs="Calibri"/>
        </w:rPr>
        <w:t xml:space="preserve">, 15 </w:t>
      </w:r>
      <w:r w:rsidRPr="00C13287">
        <w:rPr>
          <w:rFonts w:ascii="Calibri" w:eastAsia="Century Gothic" w:hAnsi="Calibri" w:cs="Calibri"/>
          <w:lang w:val="tr-TR"/>
        </w:rPr>
        <w:t>Ekim</w:t>
      </w:r>
      <w:r w:rsidR="00D631DE" w:rsidRPr="00D631DE">
        <w:rPr>
          <w:rFonts w:ascii="Calibri" w:eastAsia="Century Gothic" w:hAnsi="Calibri" w:cs="Calibri"/>
        </w:rPr>
        <w:t xml:space="preserve"> 2021</w:t>
      </w:r>
    </w:p>
    <w:p w14:paraId="3F9588A9" w14:textId="65F717F8" w:rsidR="00D631DE" w:rsidRPr="00D631DE" w:rsidRDefault="00B078D0" w:rsidP="00D631DE">
      <w:pPr>
        <w:rPr>
          <w:rFonts w:ascii="Calibri" w:eastAsia="Century Gothic" w:hAnsi="Calibri" w:cs="Calibri"/>
          <w:lang w:val="tr-TR"/>
        </w:rPr>
      </w:pPr>
      <w:r>
        <w:rPr>
          <w:rFonts w:ascii="Calibri" w:eastAsia="Century Gothic" w:hAnsi="Calibri" w:cs="Calibri"/>
          <w:lang w:val="tr-TR"/>
        </w:rPr>
        <w:t>Çiftlik Ziyareti</w:t>
      </w:r>
      <w:r w:rsidR="00D631DE" w:rsidRPr="00D631DE">
        <w:rPr>
          <w:rFonts w:ascii="Calibri" w:eastAsia="Century Gothic" w:hAnsi="Calibri" w:cs="Calibri"/>
        </w:rPr>
        <w:t xml:space="preserve">, </w:t>
      </w:r>
      <w:r w:rsidR="001D664C" w:rsidRPr="00C13287">
        <w:rPr>
          <w:rFonts w:ascii="Calibri" w:eastAsia="Century Gothic" w:hAnsi="Calibri" w:cs="Calibri"/>
          <w:lang w:val="tr-TR"/>
        </w:rPr>
        <w:t>Lefkoşa</w:t>
      </w:r>
    </w:p>
    <w:p w14:paraId="5BC45571" w14:textId="77777777" w:rsidR="00C13287" w:rsidRPr="00D631DE" w:rsidRDefault="00C13287" w:rsidP="00D631DE">
      <w:pPr>
        <w:rPr>
          <w:rFonts w:ascii="Calibri" w:eastAsia="Century Gothic" w:hAnsi="Calibri" w:cs="Calibri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740"/>
      </w:tblGrid>
      <w:tr w:rsidR="00D631DE" w:rsidRPr="00D631DE" w14:paraId="26A8CB61" w14:textId="77777777" w:rsidTr="00F57009">
        <w:tc>
          <w:tcPr>
            <w:tcW w:w="1276" w:type="dxa"/>
            <w:tcBorders>
              <w:right w:val="single" w:sz="4" w:space="0" w:color="000000"/>
            </w:tcBorders>
          </w:tcPr>
          <w:p w14:paraId="693615B6" w14:textId="7F902A78" w:rsidR="00D631DE" w:rsidRPr="00D631DE" w:rsidRDefault="00D631DE" w:rsidP="00D631DE">
            <w:pPr>
              <w:rPr>
                <w:rFonts w:ascii="Calibri" w:eastAsia="Century Gothic" w:hAnsi="Calibri" w:cs="Calibri"/>
                <w:i/>
                <w:sz w:val="21"/>
                <w:szCs w:val="21"/>
              </w:rPr>
            </w:pPr>
            <w:r w:rsidRPr="00D631DE">
              <w:rPr>
                <w:rFonts w:ascii="Calibri" w:eastAsia="Century Gothic" w:hAnsi="Calibri" w:cs="Calibri"/>
                <w:i/>
                <w:sz w:val="21"/>
                <w:szCs w:val="21"/>
              </w:rPr>
              <w:t>9.30</w:t>
            </w:r>
          </w:p>
        </w:tc>
        <w:tc>
          <w:tcPr>
            <w:tcW w:w="7740" w:type="dxa"/>
            <w:tcBorders>
              <w:left w:val="single" w:sz="4" w:space="0" w:color="000000"/>
            </w:tcBorders>
          </w:tcPr>
          <w:p w14:paraId="5AEBE479" w14:textId="5F6564A7" w:rsidR="00D631DE" w:rsidRPr="00D631DE" w:rsidRDefault="0061194A" w:rsidP="00C132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</w:pPr>
            <w:r w:rsidRPr="00C13287">
              <w:rPr>
                <w:rFonts w:ascii="Calibri" w:eastAsia="Century Gothic" w:hAnsi="Calibri" w:cs="Calibri"/>
                <w:color w:val="000000"/>
                <w:sz w:val="21"/>
                <w:szCs w:val="21"/>
                <w:lang w:val="tr-TR"/>
              </w:rPr>
              <w:t>Uygulama çiftliğinde katılımcılarla buluşma</w:t>
            </w:r>
          </w:p>
        </w:tc>
      </w:tr>
      <w:tr w:rsidR="00D631DE" w:rsidRPr="00D631DE" w14:paraId="0C5E2EA0" w14:textId="77777777" w:rsidTr="00F57009">
        <w:tc>
          <w:tcPr>
            <w:tcW w:w="1276" w:type="dxa"/>
            <w:tcBorders>
              <w:right w:val="single" w:sz="4" w:space="0" w:color="000000"/>
            </w:tcBorders>
          </w:tcPr>
          <w:p w14:paraId="348EFE6A" w14:textId="7CC1C2C4" w:rsidR="00D631DE" w:rsidRPr="00D631DE" w:rsidRDefault="00D631DE" w:rsidP="00D631DE">
            <w:pPr>
              <w:rPr>
                <w:rFonts w:ascii="Calibri" w:eastAsia="Century Gothic" w:hAnsi="Calibri" w:cs="Calibri"/>
                <w:i/>
                <w:sz w:val="21"/>
                <w:szCs w:val="21"/>
              </w:rPr>
            </w:pPr>
            <w:r w:rsidRPr="00D631DE">
              <w:rPr>
                <w:rFonts w:ascii="Calibri" w:eastAsia="Century Gothic" w:hAnsi="Calibri" w:cs="Calibri"/>
                <w:i/>
                <w:sz w:val="21"/>
                <w:szCs w:val="21"/>
              </w:rPr>
              <w:t>10.00</w:t>
            </w:r>
          </w:p>
        </w:tc>
        <w:tc>
          <w:tcPr>
            <w:tcW w:w="7740" w:type="dxa"/>
            <w:tcBorders>
              <w:left w:val="single" w:sz="4" w:space="0" w:color="000000"/>
            </w:tcBorders>
          </w:tcPr>
          <w:p w14:paraId="6CC2E87F" w14:textId="4E9B6B2C" w:rsidR="00D631DE" w:rsidRPr="00D631DE" w:rsidRDefault="0061194A" w:rsidP="00C132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</w:pP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  <w:t xml:space="preserve">Avrupa Birliği </w:t>
            </w:r>
            <w:r w:rsidR="004A3788">
              <w:rPr>
                <w:rFonts w:ascii="Calibri" w:hAnsi="Calibri" w:cs="Calibri"/>
                <w:sz w:val="21"/>
                <w:szCs w:val="21"/>
                <w:lang w:val="tr-TR"/>
              </w:rPr>
              <w:t>s</w:t>
            </w:r>
            <w:r w:rsidRPr="004A3788">
              <w:rPr>
                <w:rFonts w:ascii="Calibri" w:hAnsi="Calibri" w:cs="Calibri"/>
                <w:sz w:val="21"/>
                <w:szCs w:val="21"/>
                <w:lang w:val="tr-TR"/>
              </w:rPr>
              <w:t>u/atık su ve katı atık sektörlerine yönelik kapasite geliştirme – Etap 2</w:t>
            </w: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  <w:t xml:space="preserve"> proje uzmanı Sn. Carlo Ponzio tarafından uygulama</w:t>
            </w:r>
            <w:r w:rsidR="004A3788">
              <w:rPr>
                <w:rFonts w:ascii="Calibri" w:eastAsia="Century Gothic" w:hAnsi="Calibri" w:cs="Calibri"/>
                <w:color w:val="000000"/>
                <w:sz w:val="21"/>
                <w:szCs w:val="21"/>
                <w:lang w:val="tr-TR"/>
              </w:rPr>
              <w:t xml:space="preserve">yla ilgili </w:t>
            </w: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  <w:t>açıklama</w:t>
            </w:r>
            <w:r w:rsidR="004A3788">
              <w:rPr>
                <w:rFonts w:ascii="Calibri" w:eastAsia="Century Gothic" w:hAnsi="Calibri" w:cs="Calibri"/>
                <w:color w:val="000000"/>
                <w:sz w:val="21"/>
                <w:szCs w:val="21"/>
                <w:lang w:val="tr-TR"/>
              </w:rPr>
              <w:t xml:space="preserve"> yapılması</w:t>
            </w:r>
          </w:p>
        </w:tc>
      </w:tr>
      <w:tr w:rsidR="00D631DE" w:rsidRPr="00D631DE" w14:paraId="309F33F2" w14:textId="77777777" w:rsidTr="00F57009">
        <w:tc>
          <w:tcPr>
            <w:tcW w:w="1276" w:type="dxa"/>
            <w:tcBorders>
              <w:right w:val="single" w:sz="4" w:space="0" w:color="000000"/>
            </w:tcBorders>
          </w:tcPr>
          <w:p w14:paraId="142F658D" w14:textId="00C2AA4C" w:rsidR="00D631DE" w:rsidRPr="00D631DE" w:rsidRDefault="00D631DE" w:rsidP="00D631DE">
            <w:pPr>
              <w:rPr>
                <w:rFonts w:ascii="Calibri" w:eastAsia="Century Gothic" w:hAnsi="Calibri" w:cs="Calibri"/>
                <w:i/>
                <w:sz w:val="21"/>
                <w:szCs w:val="21"/>
              </w:rPr>
            </w:pPr>
            <w:r w:rsidRPr="00D631DE">
              <w:rPr>
                <w:rFonts w:ascii="Calibri" w:eastAsia="Century Gothic" w:hAnsi="Calibri" w:cs="Calibri"/>
                <w:i/>
                <w:sz w:val="21"/>
                <w:szCs w:val="21"/>
              </w:rPr>
              <w:t>10.30</w:t>
            </w:r>
          </w:p>
        </w:tc>
        <w:tc>
          <w:tcPr>
            <w:tcW w:w="7740" w:type="dxa"/>
            <w:tcBorders>
              <w:left w:val="single" w:sz="4" w:space="0" w:color="000000"/>
            </w:tcBorders>
          </w:tcPr>
          <w:p w14:paraId="79579940" w14:textId="5450FCE6" w:rsidR="00D631DE" w:rsidRPr="00D631DE" w:rsidRDefault="0061194A" w:rsidP="00C132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</w:pP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  <w:t>İşlenmiş tortul atığın tarım arazisi üzerinde uygun şekilde uygulanmasını</w:t>
            </w: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  <w:lang w:val="tr-TR"/>
              </w:rPr>
              <w:t>n</w:t>
            </w: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  <w:t xml:space="preserve"> gösteri</w:t>
            </w:r>
            <w:r w:rsidR="004A3788">
              <w:rPr>
                <w:rFonts w:ascii="Calibri" w:eastAsia="Century Gothic" w:hAnsi="Calibri" w:cs="Calibri"/>
                <w:color w:val="000000"/>
                <w:sz w:val="21"/>
                <w:szCs w:val="21"/>
                <w:lang w:val="tr-TR"/>
              </w:rPr>
              <w:t>mi</w:t>
            </w:r>
          </w:p>
        </w:tc>
      </w:tr>
      <w:tr w:rsidR="00D631DE" w:rsidRPr="00D631DE" w14:paraId="6FB57808" w14:textId="77777777" w:rsidTr="00F57009">
        <w:tc>
          <w:tcPr>
            <w:tcW w:w="1276" w:type="dxa"/>
            <w:tcBorders>
              <w:right w:val="single" w:sz="4" w:space="0" w:color="000000"/>
            </w:tcBorders>
          </w:tcPr>
          <w:p w14:paraId="6698A2F4" w14:textId="299A34F0" w:rsidR="00D631DE" w:rsidRPr="00D631DE" w:rsidRDefault="00D631DE" w:rsidP="00D631DE">
            <w:pPr>
              <w:rPr>
                <w:rFonts w:ascii="Calibri" w:eastAsia="Century Gothic" w:hAnsi="Calibri" w:cs="Calibri"/>
                <w:i/>
                <w:sz w:val="21"/>
                <w:szCs w:val="21"/>
              </w:rPr>
            </w:pPr>
            <w:r w:rsidRPr="00D631DE">
              <w:rPr>
                <w:rFonts w:ascii="Calibri" w:eastAsia="Century Gothic" w:hAnsi="Calibri" w:cs="Calibri"/>
                <w:i/>
                <w:sz w:val="21"/>
                <w:szCs w:val="21"/>
              </w:rPr>
              <w:t>11.30</w:t>
            </w:r>
          </w:p>
        </w:tc>
        <w:tc>
          <w:tcPr>
            <w:tcW w:w="7740" w:type="dxa"/>
            <w:tcBorders>
              <w:left w:val="single" w:sz="4" w:space="0" w:color="000000"/>
            </w:tcBorders>
          </w:tcPr>
          <w:p w14:paraId="08B054E5" w14:textId="6BCB798E" w:rsidR="00D631DE" w:rsidRPr="00D631DE" w:rsidRDefault="0061194A" w:rsidP="00C132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</w:pP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  <w:t xml:space="preserve">İşlenmiş tortul atığın toprağa uygun şekilde karıştırılmasının </w:t>
            </w:r>
            <w:r w:rsidR="004A3788">
              <w:rPr>
                <w:rFonts w:ascii="Calibri" w:eastAsia="Century Gothic" w:hAnsi="Calibri" w:cs="Calibri"/>
                <w:color w:val="000000"/>
                <w:sz w:val="21"/>
                <w:szCs w:val="21"/>
                <w:lang w:val="tr-TR"/>
              </w:rPr>
              <w:t>gösterimi</w:t>
            </w:r>
            <w:r w:rsidR="00D631DE" w:rsidRPr="00D631DE"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  <w:t xml:space="preserve"> </w:t>
            </w:r>
          </w:p>
        </w:tc>
      </w:tr>
      <w:tr w:rsidR="00D631DE" w:rsidRPr="00D631DE" w14:paraId="2441F1EE" w14:textId="77777777" w:rsidTr="00F57009">
        <w:tc>
          <w:tcPr>
            <w:tcW w:w="1276" w:type="dxa"/>
            <w:tcBorders>
              <w:right w:val="single" w:sz="4" w:space="0" w:color="000000"/>
            </w:tcBorders>
          </w:tcPr>
          <w:p w14:paraId="1FCAB681" w14:textId="07DC6F83" w:rsidR="00D631DE" w:rsidRPr="00D631DE" w:rsidRDefault="00D631DE" w:rsidP="00D631DE">
            <w:pPr>
              <w:rPr>
                <w:rFonts w:ascii="Calibri" w:eastAsia="Century Gothic" w:hAnsi="Calibri" w:cs="Calibri"/>
                <w:i/>
                <w:sz w:val="21"/>
                <w:szCs w:val="21"/>
              </w:rPr>
            </w:pPr>
            <w:r w:rsidRPr="00D631DE">
              <w:rPr>
                <w:rFonts w:ascii="Calibri" w:eastAsia="Century Gothic" w:hAnsi="Calibri" w:cs="Calibri"/>
                <w:i/>
                <w:sz w:val="21"/>
                <w:szCs w:val="21"/>
              </w:rPr>
              <w:t>12.30</w:t>
            </w:r>
          </w:p>
        </w:tc>
        <w:tc>
          <w:tcPr>
            <w:tcW w:w="7740" w:type="dxa"/>
            <w:tcBorders>
              <w:left w:val="single" w:sz="4" w:space="0" w:color="000000"/>
            </w:tcBorders>
          </w:tcPr>
          <w:p w14:paraId="3EC84669" w14:textId="1165637E" w:rsidR="00D631DE" w:rsidRPr="00D631DE" w:rsidRDefault="0061194A" w:rsidP="00C1328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</w:pP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  <w:lang w:val="tr-TR"/>
              </w:rPr>
              <w:t>Grup tartışması ve Soru &amp; Cevap oturumu</w:t>
            </w:r>
          </w:p>
        </w:tc>
      </w:tr>
      <w:tr w:rsidR="00D631DE" w:rsidRPr="00D631DE" w14:paraId="1C70AEA8" w14:textId="77777777" w:rsidTr="00C13287">
        <w:trPr>
          <w:trHeight w:val="158"/>
        </w:trPr>
        <w:tc>
          <w:tcPr>
            <w:tcW w:w="1276" w:type="dxa"/>
          </w:tcPr>
          <w:p w14:paraId="10EAEB64" w14:textId="0074C331" w:rsidR="00D631DE" w:rsidRPr="00D631DE" w:rsidRDefault="00D631DE" w:rsidP="00D631DE">
            <w:pPr>
              <w:rPr>
                <w:rFonts w:ascii="Calibri" w:eastAsia="Century Gothic" w:hAnsi="Calibri" w:cs="Calibri"/>
                <w:i/>
                <w:sz w:val="21"/>
                <w:szCs w:val="21"/>
              </w:rPr>
            </w:pPr>
            <w:r w:rsidRPr="00D631DE">
              <w:rPr>
                <w:rFonts w:ascii="Calibri" w:eastAsia="Century Gothic" w:hAnsi="Calibri" w:cs="Calibri"/>
                <w:i/>
                <w:sz w:val="21"/>
                <w:szCs w:val="21"/>
              </w:rPr>
              <w:t>13.30</w:t>
            </w:r>
          </w:p>
        </w:tc>
        <w:tc>
          <w:tcPr>
            <w:tcW w:w="7740" w:type="dxa"/>
          </w:tcPr>
          <w:p w14:paraId="1F550A16" w14:textId="0C73C374" w:rsidR="00D631DE" w:rsidRPr="00D631DE" w:rsidRDefault="0061194A" w:rsidP="00C1328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4" w:hanging="357"/>
              <w:jc w:val="both"/>
              <w:rPr>
                <w:rFonts w:ascii="Calibri" w:eastAsia="Century Gothic" w:hAnsi="Calibri" w:cs="Calibri"/>
                <w:color w:val="000000"/>
                <w:sz w:val="21"/>
                <w:szCs w:val="21"/>
              </w:rPr>
            </w:pPr>
            <w:r w:rsidRPr="004A3788">
              <w:rPr>
                <w:rFonts w:ascii="Calibri" w:eastAsia="Century Gothic" w:hAnsi="Calibri" w:cs="Calibri"/>
                <w:color w:val="000000"/>
                <w:sz w:val="21"/>
                <w:szCs w:val="21"/>
                <w:lang w:val="tr-TR"/>
              </w:rPr>
              <w:t>Etkinlik sonu</w:t>
            </w:r>
          </w:p>
        </w:tc>
      </w:tr>
    </w:tbl>
    <w:p w14:paraId="28B0695A" w14:textId="77777777" w:rsidR="00E2401D" w:rsidRDefault="00E2401D" w:rsidP="004A37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entury Gothic" w:hAnsi="Calibri" w:cs="Calibri"/>
          <w:b/>
          <w:color w:val="000000"/>
          <w:sz w:val="21"/>
          <w:szCs w:val="21"/>
          <w:lang w:val="tr-TR"/>
        </w:rPr>
      </w:pPr>
    </w:p>
    <w:p w14:paraId="51185C86" w14:textId="61CFEF72" w:rsidR="003B24E0" w:rsidRPr="00C9689F" w:rsidRDefault="0061194A" w:rsidP="00C968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entury Gothic" w:hAnsi="Calibri" w:cs="Calibri"/>
          <w:color w:val="000000"/>
          <w:sz w:val="21"/>
          <w:szCs w:val="21"/>
        </w:rPr>
      </w:pPr>
      <w:r w:rsidRPr="00C13287">
        <w:rPr>
          <w:rFonts w:ascii="Calibri" w:eastAsia="Century Gothic" w:hAnsi="Calibri" w:cs="Calibri"/>
          <w:b/>
          <w:color w:val="000000"/>
          <w:sz w:val="21"/>
          <w:szCs w:val="21"/>
          <w:lang w:val="tr-TR"/>
        </w:rPr>
        <w:t>Not</w:t>
      </w:r>
      <w:r w:rsidR="00D631DE" w:rsidRPr="00D631DE">
        <w:rPr>
          <w:rFonts w:ascii="Calibri" w:eastAsia="Century Gothic" w:hAnsi="Calibri" w:cs="Calibri"/>
          <w:color w:val="000000"/>
          <w:sz w:val="21"/>
          <w:szCs w:val="21"/>
        </w:rPr>
        <w:t xml:space="preserve">: </w:t>
      </w:r>
      <w:r w:rsidRPr="00C13287">
        <w:rPr>
          <w:rFonts w:ascii="Calibri" w:eastAsia="Century Gothic" w:hAnsi="Calibri" w:cs="Calibri"/>
          <w:color w:val="000000"/>
          <w:sz w:val="21"/>
          <w:szCs w:val="21"/>
        </w:rPr>
        <w:t xml:space="preserve">Her iki gün için de tercüme hizmeti olacaktır. </w:t>
      </w:r>
      <w:r w:rsidR="00E2401D">
        <w:rPr>
          <w:rFonts w:ascii="Calibri" w:eastAsia="Century Gothic" w:hAnsi="Calibri" w:cs="Calibri"/>
          <w:color w:val="000000"/>
          <w:sz w:val="21"/>
          <w:szCs w:val="21"/>
          <w:lang w:val="en-US"/>
        </w:rPr>
        <w:t xml:space="preserve">COVID-19 </w:t>
      </w:r>
      <w:proofErr w:type="spellStart"/>
      <w:r w:rsidR="00E2401D">
        <w:rPr>
          <w:rFonts w:ascii="Calibri" w:eastAsia="Century Gothic" w:hAnsi="Calibri" w:cs="Calibri"/>
          <w:color w:val="000000"/>
          <w:sz w:val="21"/>
          <w:szCs w:val="21"/>
          <w:lang w:val="en-US"/>
        </w:rPr>
        <w:t>önlemleri</w:t>
      </w:r>
      <w:proofErr w:type="spellEnd"/>
      <w:r w:rsidR="00E2401D">
        <w:rPr>
          <w:rFonts w:ascii="Calibri" w:eastAsia="Century Gothic" w:hAnsi="Calibri" w:cs="Calibri"/>
          <w:color w:val="000000"/>
          <w:sz w:val="21"/>
          <w:szCs w:val="21"/>
          <w:lang w:val="en-US"/>
        </w:rPr>
        <w:t xml:space="preserve"> </w:t>
      </w:r>
      <w:proofErr w:type="spellStart"/>
      <w:r w:rsidR="00E2401D">
        <w:rPr>
          <w:rFonts w:ascii="Calibri" w:eastAsia="Century Gothic" w:hAnsi="Calibri" w:cs="Calibri"/>
          <w:color w:val="000000"/>
          <w:sz w:val="21"/>
          <w:szCs w:val="21"/>
          <w:lang w:val="en-US"/>
        </w:rPr>
        <w:t>yerel</w:t>
      </w:r>
      <w:proofErr w:type="spellEnd"/>
      <w:r w:rsidR="00E2401D">
        <w:rPr>
          <w:rFonts w:ascii="Calibri" w:eastAsia="Century Gothic" w:hAnsi="Calibri" w:cs="Calibri"/>
          <w:color w:val="000000"/>
          <w:sz w:val="21"/>
          <w:szCs w:val="21"/>
          <w:lang w:val="en-US"/>
        </w:rPr>
        <w:t xml:space="preserve"> </w:t>
      </w:r>
      <w:proofErr w:type="spellStart"/>
      <w:r w:rsidR="00E2401D">
        <w:rPr>
          <w:rFonts w:ascii="Calibri" w:eastAsia="Century Gothic" w:hAnsi="Calibri" w:cs="Calibri"/>
          <w:color w:val="000000"/>
          <w:sz w:val="21"/>
          <w:szCs w:val="21"/>
          <w:lang w:val="en-US"/>
        </w:rPr>
        <w:t>kuralları</w:t>
      </w:r>
      <w:proofErr w:type="spellEnd"/>
      <w:r w:rsidR="00E2401D">
        <w:rPr>
          <w:rFonts w:ascii="Calibri" w:eastAsia="Century Gothic" w:hAnsi="Calibri" w:cs="Calibri"/>
          <w:color w:val="000000"/>
          <w:sz w:val="21"/>
          <w:szCs w:val="21"/>
          <w:lang w:val="en-US"/>
        </w:rPr>
        <w:t xml:space="preserve"> </w:t>
      </w:r>
      <w:proofErr w:type="spellStart"/>
      <w:r w:rsidR="00E2401D">
        <w:rPr>
          <w:rFonts w:ascii="Calibri" w:eastAsia="Century Gothic" w:hAnsi="Calibri" w:cs="Calibri"/>
          <w:color w:val="000000"/>
          <w:sz w:val="21"/>
          <w:szCs w:val="21"/>
          <w:lang w:val="en-US"/>
        </w:rPr>
        <w:t>çerçevesinde</w:t>
      </w:r>
      <w:proofErr w:type="spellEnd"/>
      <w:r w:rsidR="00E2401D">
        <w:rPr>
          <w:rFonts w:ascii="Calibri" w:eastAsia="Century Gothic" w:hAnsi="Calibri" w:cs="Calibri"/>
          <w:color w:val="000000"/>
          <w:sz w:val="21"/>
          <w:szCs w:val="21"/>
          <w:lang w:val="en-US"/>
        </w:rPr>
        <w:t xml:space="preserve"> </w:t>
      </w:r>
      <w:proofErr w:type="spellStart"/>
      <w:r w:rsidR="00E2401D">
        <w:rPr>
          <w:rFonts w:ascii="Calibri" w:eastAsia="Century Gothic" w:hAnsi="Calibri" w:cs="Calibri"/>
          <w:color w:val="000000"/>
          <w:sz w:val="21"/>
          <w:szCs w:val="21"/>
          <w:lang w:val="en-US"/>
        </w:rPr>
        <w:t>yanınızda</w:t>
      </w:r>
      <w:proofErr w:type="spellEnd"/>
      <w:r w:rsidR="00E2401D">
        <w:rPr>
          <w:rFonts w:ascii="Calibri" w:eastAsia="Century Gothic" w:hAnsi="Calibri" w:cs="Calibri"/>
          <w:color w:val="000000"/>
          <w:sz w:val="21"/>
          <w:szCs w:val="21"/>
          <w:lang w:val="en-US"/>
        </w:rPr>
        <w:t xml:space="preserve"> </w:t>
      </w:r>
      <w:proofErr w:type="spellStart"/>
      <w:r w:rsidR="00E2401D">
        <w:rPr>
          <w:rFonts w:ascii="Calibri" w:eastAsia="Century Gothic" w:hAnsi="Calibri" w:cs="Calibri"/>
          <w:color w:val="000000"/>
          <w:sz w:val="21"/>
          <w:szCs w:val="21"/>
          <w:lang w:val="en-US"/>
        </w:rPr>
        <w:t>bulundurmanız</w:t>
      </w:r>
      <w:proofErr w:type="spellEnd"/>
      <w:r w:rsidR="00E2401D">
        <w:rPr>
          <w:rFonts w:ascii="Calibri" w:eastAsia="Century Gothic" w:hAnsi="Calibri" w:cs="Calibri"/>
          <w:color w:val="000000"/>
          <w:sz w:val="21"/>
          <w:szCs w:val="21"/>
          <w:lang w:val="en-US"/>
        </w:rPr>
        <w:t xml:space="preserve"> </w:t>
      </w:r>
      <w:proofErr w:type="spellStart"/>
      <w:r w:rsidR="00E2401D">
        <w:rPr>
          <w:rFonts w:ascii="Calibri" w:eastAsia="Century Gothic" w:hAnsi="Calibri" w:cs="Calibri"/>
          <w:color w:val="000000"/>
          <w:sz w:val="21"/>
          <w:szCs w:val="21"/>
          <w:lang w:val="en-US"/>
        </w:rPr>
        <w:t>gereken</w:t>
      </w:r>
      <w:proofErr w:type="spellEnd"/>
      <w:r w:rsidR="00E2401D">
        <w:rPr>
          <w:rFonts w:ascii="Calibri" w:eastAsia="Century Gothic" w:hAnsi="Calibri" w:cs="Calibri"/>
          <w:color w:val="000000"/>
          <w:sz w:val="21"/>
          <w:szCs w:val="21"/>
          <w:lang w:val="en-US"/>
        </w:rPr>
        <w:t xml:space="preserve"> </w:t>
      </w:r>
      <w:proofErr w:type="spellStart"/>
      <w:r w:rsidR="00E2401D">
        <w:rPr>
          <w:rFonts w:ascii="Calibri" w:eastAsia="Century Gothic" w:hAnsi="Calibri" w:cs="Calibri"/>
          <w:color w:val="000000"/>
          <w:sz w:val="21"/>
          <w:szCs w:val="21"/>
          <w:lang w:val="en-US"/>
        </w:rPr>
        <w:t>dökümanları</w:t>
      </w:r>
      <w:proofErr w:type="spellEnd"/>
      <w:r w:rsidR="00E2401D">
        <w:rPr>
          <w:rFonts w:ascii="Calibri" w:eastAsia="Century Gothic" w:hAnsi="Calibri" w:cs="Calibri"/>
          <w:color w:val="000000"/>
          <w:sz w:val="21"/>
          <w:szCs w:val="21"/>
          <w:lang w:val="en-US"/>
        </w:rPr>
        <w:t xml:space="preserve"> </w:t>
      </w:r>
      <w:proofErr w:type="spellStart"/>
      <w:r w:rsidR="00E2401D">
        <w:rPr>
          <w:rFonts w:ascii="Calibri" w:eastAsia="Century Gothic" w:hAnsi="Calibri" w:cs="Calibri"/>
          <w:color w:val="000000"/>
          <w:sz w:val="21"/>
          <w:szCs w:val="21"/>
          <w:lang w:val="en-US"/>
        </w:rPr>
        <w:t>lütfen</w:t>
      </w:r>
      <w:proofErr w:type="spellEnd"/>
      <w:r w:rsidR="00E2401D">
        <w:rPr>
          <w:rFonts w:ascii="Calibri" w:eastAsia="Century Gothic" w:hAnsi="Calibri" w:cs="Calibri"/>
          <w:color w:val="000000"/>
          <w:sz w:val="21"/>
          <w:szCs w:val="21"/>
          <w:lang w:val="en-US"/>
        </w:rPr>
        <w:t xml:space="preserve"> </w:t>
      </w:r>
      <w:proofErr w:type="spellStart"/>
      <w:r w:rsidR="00E2401D">
        <w:rPr>
          <w:rFonts w:ascii="Calibri" w:eastAsia="Century Gothic" w:hAnsi="Calibri" w:cs="Calibri"/>
          <w:color w:val="000000"/>
          <w:sz w:val="21"/>
          <w:szCs w:val="21"/>
          <w:lang w:val="en-US"/>
        </w:rPr>
        <w:t>unutmayınız</w:t>
      </w:r>
      <w:proofErr w:type="spellEnd"/>
      <w:r w:rsidR="00E2401D">
        <w:rPr>
          <w:rFonts w:ascii="Calibri" w:eastAsia="Century Gothic" w:hAnsi="Calibri" w:cs="Calibri"/>
          <w:color w:val="000000"/>
          <w:sz w:val="21"/>
          <w:szCs w:val="21"/>
          <w:lang w:val="en-US"/>
        </w:rPr>
        <w:t xml:space="preserve">. </w:t>
      </w:r>
      <w:r w:rsidRPr="00C13287">
        <w:rPr>
          <w:rFonts w:ascii="Calibri" w:eastAsia="Century Gothic" w:hAnsi="Calibri" w:cs="Calibri"/>
          <w:color w:val="000000"/>
          <w:sz w:val="21"/>
          <w:szCs w:val="21"/>
        </w:rPr>
        <w:t>Katılımcıların her zaman koruyucu maske takması zorunludur.</w:t>
      </w:r>
      <w:r w:rsidR="00D631DE" w:rsidRPr="00D631DE">
        <w:rPr>
          <w:rFonts w:ascii="Calibri" w:eastAsia="Century Gothic" w:hAnsi="Calibri" w:cs="Calibri"/>
          <w:color w:val="000000"/>
          <w:sz w:val="21"/>
          <w:szCs w:val="21"/>
        </w:rPr>
        <w:t xml:space="preserve"> </w:t>
      </w:r>
    </w:p>
    <w:sectPr w:rsidR="003B24E0" w:rsidRPr="00C9689F" w:rsidSect="00AA005E">
      <w:headerReference w:type="default" r:id="rId7"/>
      <w:footerReference w:type="default" r:id="rId8"/>
      <w:pgSz w:w="11900" w:h="16840"/>
      <w:pgMar w:top="1417" w:right="1417" w:bottom="1417" w:left="1417" w:header="0" w:footer="16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79BE2" w14:textId="77777777" w:rsidR="00574FB4" w:rsidRDefault="00574FB4">
      <w:r>
        <w:separator/>
      </w:r>
    </w:p>
  </w:endnote>
  <w:endnote w:type="continuationSeparator" w:id="0">
    <w:p w14:paraId="10717EB4" w14:textId="77777777" w:rsidR="00574FB4" w:rsidRDefault="00574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81609" w14:textId="4BFCBF98" w:rsidR="00204658" w:rsidRDefault="00204658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3A4F0B54" wp14:editId="53494EBA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5991225" cy="927100"/>
          <wp:effectExtent l="0" t="0" r="9525" b="6350"/>
          <wp:wrapThrough wrapText="bothSides">
            <wp:wrapPolygon edited="0">
              <wp:start x="0" y="0"/>
              <wp:lineTo x="0" y="21304"/>
              <wp:lineTo x="21566" y="21304"/>
              <wp:lineTo x="21566" y="0"/>
              <wp:lineTo x="0" y="0"/>
            </wp:wrapPolygon>
          </wp:wrapThrough>
          <wp:docPr id="2" name="Picture 2" descr="Machintosh HD:Users:cherryred:Desktop:ante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hintosh HD:Users:cherryred:Desktop:anteti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424" b="1636"/>
                  <a:stretch/>
                </pic:blipFill>
                <pic:spPr bwMode="auto">
                  <a:xfrm>
                    <a:off x="0" y="0"/>
                    <a:ext cx="5991225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FDF41" w14:textId="77777777" w:rsidR="00574FB4" w:rsidRDefault="00574FB4">
      <w:r>
        <w:separator/>
      </w:r>
    </w:p>
  </w:footnote>
  <w:footnote w:type="continuationSeparator" w:id="0">
    <w:p w14:paraId="5648FF88" w14:textId="77777777" w:rsidR="00574FB4" w:rsidRDefault="00574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915A3" w14:textId="1ED8BB7E" w:rsidR="00655991" w:rsidRDefault="0049338C">
    <w:pPr>
      <w:pStyle w:val="Header"/>
    </w:pPr>
    <w:bookmarkStart w:id="0" w:name="_MacBuGuideStaticData_5940V"/>
    <w:bookmarkStart w:id="1" w:name="_MacBuGuideStaticData_11175H"/>
    <w:bookmarkStart w:id="2" w:name="_MacBuGuideStaticData_5963H"/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4ED98CC" wp14:editId="7F206C1C">
          <wp:simplePos x="0" y="0"/>
          <wp:positionH relativeFrom="margin">
            <wp:align>center</wp:align>
          </wp:positionH>
          <wp:positionV relativeFrom="page">
            <wp:posOffset>219075</wp:posOffset>
          </wp:positionV>
          <wp:extent cx="6704330" cy="1082040"/>
          <wp:effectExtent l="0" t="0" r="1270" b="3810"/>
          <wp:wrapThrough wrapText="bothSides">
            <wp:wrapPolygon edited="0">
              <wp:start x="0" y="0"/>
              <wp:lineTo x="0" y="21296"/>
              <wp:lineTo x="21543" y="21296"/>
              <wp:lineTo x="21543" y="0"/>
              <wp:lineTo x="0" y="0"/>
            </wp:wrapPolygon>
          </wp:wrapThrough>
          <wp:docPr id="1" name="Picture 1" descr="Machintosh HD:Users:cherryred:Desktop:ante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hintosh HD:Users:cherryred:Desktop:anteti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03" t="1956" r="-1" b="86571"/>
                  <a:stretch/>
                </pic:blipFill>
                <pic:spPr bwMode="auto">
                  <a:xfrm>
                    <a:off x="0" y="0"/>
                    <a:ext cx="6704330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A685B"/>
    <w:multiLevelType w:val="multilevel"/>
    <w:tmpl w:val="7F9047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EA42A91"/>
    <w:multiLevelType w:val="multilevel"/>
    <w:tmpl w:val="8BE2CA58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3660DC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5BA92E92"/>
    <w:multiLevelType w:val="multilevel"/>
    <w:tmpl w:val="C27C91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B015FD0"/>
    <w:multiLevelType w:val="multilevel"/>
    <w:tmpl w:val="E460E0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1EE08A2"/>
    <w:multiLevelType w:val="hybridMultilevel"/>
    <w:tmpl w:val="55D2F45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094B2A"/>
    <w:multiLevelType w:val="multilevel"/>
    <w:tmpl w:val="79F41A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 style="mso-position-horizontal-relative:page;mso-position-vertical-relative:page" fillcolor="none [3204]" strokecolor="none [3204]">
      <v:fill color="none [3204]"/>
      <v:stroke color="none [3204]" weight="1.5pt"/>
      <v:shadow opacity="22938f" offset="0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PubVPasteboard_" w:val="12"/>
    <w:docVar w:name="OpenInPublishingView" w:val="0"/>
    <w:docVar w:name="ShowStaticGuides" w:val="1"/>
  </w:docVars>
  <w:rsids>
    <w:rsidRoot w:val="00265B8E"/>
    <w:rsid w:val="000C0137"/>
    <w:rsid w:val="000E0B72"/>
    <w:rsid w:val="000E6268"/>
    <w:rsid w:val="000F58EE"/>
    <w:rsid w:val="001170E5"/>
    <w:rsid w:val="00125E57"/>
    <w:rsid w:val="001C01BE"/>
    <w:rsid w:val="001D664C"/>
    <w:rsid w:val="00204658"/>
    <w:rsid w:val="002276D1"/>
    <w:rsid w:val="00265B8E"/>
    <w:rsid w:val="00285406"/>
    <w:rsid w:val="002910CA"/>
    <w:rsid w:val="00367132"/>
    <w:rsid w:val="003B24E0"/>
    <w:rsid w:val="003C0CB5"/>
    <w:rsid w:val="00400A20"/>
    <w:rsid w:val="004531F5"/>
    <w:rsid w:val="0049338C"/>
    <w:rsid w:val="004A3788"/>
    <w:rsid w:val="004E23D6"/>
    <w:rsid w:val="00506770"/>
    <w:rsid w:val="005069A0"/>
    <w:rsid w:val="00530868"/>
    <w:rsid w:val="005405F6"/>
    <w:rsid w:val="00574FB4"/>
    <w:rsid w:val="0058322F"/>
    <w:rsid w:val="005A771E"/>
    <w:rsid w:val="005B4210"/>
    <w:rsid w:val="00607CC0"/>
    <w:rsid w:val="00610C52"/>
    <w:rsid w:val="0061194A"/>
    <w:rsid w:val="00646175"/>
    <w:rsid w:val="00655991"/>
    <w:rsid w:val="0066364B"/>
    <w:rsid w:val="00690010"/>
    <w:rsid w:val="006B1433"/>
    <w:rsid w:val="006C3AB3"/>
    <w:rsid w:val="006D11C2"/>
    <w:rsid w:val="006D6E93"/>
    <w:rsid w:val="006F79DB"/>
    <w:rsid w:val="00723F7C"/>
    <w:rsid w:val="007328F4"/>
    <w:rsid w:val="007625A6"/>
    <w:rsid w:val="007C1869"/>
    <w:rsid w:val="007C60B2"/>
    <w:rsid w:val="008108D2"/>
    <w:rsid w:val="008B22A3"/>
    <w:rsid w:val="0092040C"/>
    <w:rsid w:val="00940E64"/>
    <w:rsid w:val="009901E3"/>
    <w:rsid w:val="009C4212"/>
    <w:rsid w:val="00A00A5F"/>
    <w:rsid w:val="00A87C24"/>
    <w:rsid w:val="00AA005E"/>
    <w:rsid w:val="00AB3ACC"/>
    <w:rsid w:val="00AB6BE6"/>
    <w:rsid w:val="00AF78AF"/>
    <w:rsid w:val="00B078D0"/>
    <w:rsid w:val="00B61B25"/>
    <w:rsid w:val="00C13287"/>
    <w:rsid w:val="00C9689F"/>
    <w:rsid w:val="00CD1E8F"/>
    <w:rsid w:val="00CE4AE8"/>
    <w:rsid w:val="00CE56C9"/>
    <w:rsid w:val="00CF20AB"/>
    <w:rsid w:val="00D0184A"/>
    <w:rsid w:val="00D51472"/>
    <w:rsid w:val="00D631DE"/>
    <w:rsid w:val="00DA26EE"/>
    <w:rsid w:val="00DE0955"/>
    <w:rsid w:val="00DF03D6"/>
    <w:rsid w:val="00DF3279"/>
    <w:rsid w:val="00E2401D"/>
    <w:rsid w:val="00E64DE1"/>
    <w:rsid w:val="00E86D7E"/>
    <w:rsid w:val="00EF1729"/>
    <w:rsid w:val="00F84A0E"/>
    <w:rsid w:val="00FD7552"/>
    <w:rsid w:val="00FE62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style="mso-position-horizontal-relative:page;mso-position-vertical-relative:page" fillcolor="none [3204]" strokecolor="none [3204]">
      <v:fill color="none [3204]"/>
      <v:stroke color="none [3204]" weight="1.5pt"/>
      <v:shadow opacity="22938f" offset="0"/>
      <v:textbox inset=",7.2pt,,7.2pt"/>
    </o:shapedefaults>
    <o:shapelayout v:ext="edit">
      <o:idmap v:ext="edit" data="2"/>
    </o:shapelayout>
  </w:shapeDefaults>
  <w:decimalSymbol w:val="."/>
  <w:listSeparator w:val=","/>
  <w14:docId w14:val="1BE73F70"/>
  <w15:docId w15:val="{BC4D98F0-8989-41C5-8744-4E48D2EC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4212"/>
    <w:pPr>
      <w:spacing w:after="0"/>
    </w:pPr>
    <w:rPr>
      <w:rFonts w:ascii="Times New Roman" w:eastAsia="Times New Roman" w:hAnsi="Times New Roman" w:cs="Times New Roman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C4212"/>
    <w:pPr>
      <w:keepNext/>
      <w:ind w:left="-108"/>
      <w:jc w:val="center"/>
      <w:outlineLvl w:val="0"/>
    </w:pPr>
    <w:rPr>
      <w:rFonts w:ascii="Verdana" w:hAnsi="Verdana" w:cs="Arial"/>
      <w:b/>
      <w:noProof/>
      <w:sz w:val="16"/>
      <w:szCs w:val="1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9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39CC"/>
  </w:style>
  <w:style w:type="paragraph" w:styleId="Footer">
    <w:name w:val="footer"/>
    <w:basedOn w:val="Normal"/>
    <w:link w:val="FooterChar"/>
    <w:unhideWhenUsed/>
    <w:rsid w:val="00B639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9CC"/>
  </w:style>
  <w:style w:type="paragraph" w:customStyle="1" w:styleId="Organization">
    <w:name w:val="Organization"/>
    <w:basedOn w:val="Normal"/>
    <w:qFormat/>
    <w:rsid w:val="00DA26EE"/>
    <w:pPr>
      <w:jc w:val="center"/>
    </w:pPr>
    <w:rPr>
      <w:color w:val="FFFFFF" w:themeColor="background1"/>
      <w:sz w:val="32"/>
    </w:rPr>
  </w:style>
  <w:style w:type="paragraph" w:customStyle="1" w:styleId="Name">
    <w:name w:val="Name"/>
    <w:basedOn w:val="Normal"/>
    <w:qFormat/>
    <w:rsid w:val="009901E3"/>
    <w:pPr>
      <w:jc w:val="center"/>
    </w:pPr>
    <w:rPr>
      <w:color w:val="FFFFFF" w:themeColor="background1"/>
      <w:sz w:val="22"/>
    </w:rPr>
  </w:style>
  <w:style w:type="paragraph" w:customStyle="1" w:styleId="ContactDetails">
    <w:name w:val="Contact Details"/>
    <w:basedOn w:val="Normal"/>
    <w:qFormat/>
    <w:rsid w:val="006D6E93"/>
    <w:rPr>
      <w:color w:val="FFFFFF" w:themeColor="background1"/>
      <w:sz w:val="14"/>
    </w:rPr>
  </w:style>
  <w:style w:type="paragraph" w:customStyle="1" w:styleId="JobTitle">
    <w:name w:val="Job Title"/>
    <w:basedOn w:val="Normal"/>
    <w:qFormat/>
    <w:rsid w:val="00AB6BE6"/>
    <w:pPr>
      <w:jc w:val="center"/>
    </w:pPr>
    <w:rPr>
      <w:b/>
      <w:color w:val="FFFFFF" w:themeColor="background1"/>
      <w:sz w:val="16"/>
    </w:rPr>
  </w:style>
  <w:style w:type="character" w:customStyle="1" w:styleId="Heading1Char">
    <w:name w:val="Heading 1 Char"/>
    <w:basedOn w:val="DefaultParagraphFont"/>
    <w:link w:val="Heading1"/>
    <w:rsid w:val="009C4212"/>
    <w:rPr>
      <w:rFonts w:ascii="Verdana" w:eastAsia="Times New Roman" w:hAnsi="Verdana" w:cs="Arial"/>
      <w:b/>
      <w:noProof/>
      <w:sz w:val="16"/>
      <w:szCs w:val="18"/>
      <w:lang w:val="en-US" w:eastAsia="en-US"/>
    </w:rPr>
  </w:style>
  <w:style w:type="paragraph" w:customStyle="1" w:styleId="ListParagraph1">
    <w:name w:val="List Paragraph1"/>
    <w:basedOn w:val="Normal"/>
    <w:qFormat/>
    <w:rsid w:val="009C4212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1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asics Business Card">
  <a:themeElements>
    <a:clrScheme name="Basics Business Card">
      <a:dk1>
        <a:sysClr val="windowText" lastClr="000000"/>
      </a:dk1>
      <a:lt1>
        <a:sysClr val="window" lastClr="FFFFFF"/>
      </a:lt1>
      <a:dk2>
        <a:srgbClr val="58595B"/>
      </a:dk2>
      <a:lt2>
        <a:srgbClr val="C6C8CA"/>
      </a:lt2>
      <a:accent1>
        <a:srgbClr val="7CA03E"/>
      </a:accent1>
      <a:accent2>
        <a:srgbClr val="A2B957"/>
      </a:accent2>
      <a:accent3>
        <a:srgbClr val="BAD75D"/>
      </a:accent3>
      <a:accent4>
        <a:srgbClr val="F2ECA1"/>
      </a:accent4>
      <a:accent5>
        <a:srgbClr val="CEC8A0"/>
      </a:accent5>
      <a:accent6>
        <a:srgbClr val="ACA765"/>
      </a:accent6>
      <a:hlink>
        <a:srgbClr val="FFFFFF"/>
      </a:hlink>
      <a:folHlink>
        <a:srgbClr val="CB907B"/>
      </a:folHlink>
    </a:clrScheme>
    <a:fontScheme name="Basics Business Card">
      <a:majorFont>
        <a:latin typeface="Corbel"/>
        <a:ea typeface=""/>
        <a:cs typeface=""/>
        <a:font script="Jpan" typeface="メイリオ"/>
      </a:majorFont>
      <a:minorFont>
        <a:latin typeface="Corbel"/>
        <a:ea typeface=""/>
        <a:cs typeface=""/>
        <a:font script="Jpan" typeface="メイリオ"/>
      </a:minorFont>
    </a:fontScheme>
    <a:fmtScheme name="Basics Business Card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</dc:creator>
  <cp:keywords/>
  <dc:description/>
  <cp:lastModifiedBy>Ebru Deniz Tekman</cp:lastModifiedBy>
  <cp:revision>6</cp:revision>
  <cp:lastPrinted>2016-11-01T10:58:00Z</cp:lastPrinted>
  <dcterms:created xsi:type="dcterms:W3CDTF">2021-10-11T11:20:00Z</dcterms:created>
  <dcterms:modified xsi:type="dcterms:W3CDTF">2021-10-12T07:29:00Z</dcterms:modified>
  <cp:category/>
</cp:coreProperties>
</file>